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904CE" w:rsidRDefault="00000000">
      <w:pPr>
        <w:rPr>
          <w:rFonts w:ascii="Arial" w:eastAsia="Arial" w:hAnsi="Arial" w:cs="Arial"/>
          <w:sz w:val="22"/>
          <w:szCs w:val="22"/>
        </w:rPr>
      </w:pPr>
      <w:r>
        <w:rPr>
          <w:rFonts w:ascii="Arial" w:eastAsia="Arial" w:hAnsi="Arial" w:cs="Arial"/>
          <w:sz w:val="22"/>
          <w:szCs w:val="22"/>
        </w:rPr>
        <w:t>July 21, 2026</w:t>
      </w:r>
    </w:p>
    <w:p w14:paraId="00000002" w14:textId="77777777" w:rsidR="003904CE" w:rsidRDefault="003904CE">
      <w:pPr>
        <w:rPr>
          <w:rFonts w:ascii="Arial" w:eastAsia="Arial" w:hAnsi="Arial" w:cs="Arial"/>
          <w:sz w:val="22"/>
          <w:szCs w:val="22"/>
        </w:rPr>
      </w:pPr>
    </w:p>
    <w:p w14:paraId="00000003" w14:textId="77777777" w:rsidR="003904CE" w:rsidRDefault="00000000">
      <w:pPr>
        <w:rPr>
          <w:rFonts w:ascii="Arial" w:eastAsia="Arial" w:hAnsi="Arial" w:cs="Arial"/>
          <w:sz w:val="22"/>
          <w:szCs w:val="22"/>
        </w:rPr>
      </w:pPr>
      <w:r>
        <w:rPr>
          <w:rFonts w:ascii="Arial" w:eastAsia="Arial" w:hAnsi="Arial" w:cs="Arial"/>
          <w:sz w:val="22"/>
          <w:szCs w:val="22"/>
        </w:rPr>
        <w:t>TO:  Media</w:t>
      </w:r>
    </w:p>
    <w:p w14:paraId="00000004" w14:textId="77777777" w:rsidR="003904CE" w:rsidRDefault="003904CE">
      <w:pPr>
        <w:rPr>
          <w:rFonts w:ascii="Arial" w:eastAsia="Arial" w:hAnsi="Arial" w:cs="Arial"/>
          <w:sz w:val="22"/>
          <w:szCs w:val="22"/>
        </w:rPr>
      </w:pPr>
    </w:p>
    <w:p w14:paraId="00000005" w14:textId="77777777" w:rsidR="003904CE" w:rsidRDefault="00000000">
      <w:pPr>
        <w:rPr>
          <w:rFonts w:ascii="Arial" w:eastAsia="Arial" w:hAnsi="Arial" w:cs="Arial"/>
          <w:sz w:val="22"/>
          <w:szCs w:val="22"/>
        </w:rPr>
      </w:pPr>
      <w:r>
        <w:rPr>
          <w:rFonts w:ascii="Arial" w:eastAsia="Arial" w:hAnsi="Arial" w:cs="Arial"/>
          <w:sz w:val="22"/>
          <w:szCs w:val="22"/>
        </w:rPr>
        <w:t>FROM</w:t>
      </w:r>
      <w:r>
        <w:rPr>
          <w:rFonts w:ascii="Arial" w:eastAsia="Arial" w:hAnsi="Arial" w:cs="Arial"/>
          <w:b/>
          <w:bCs/>
          <w:sz w:val="22"/>
          <w:szCs w:val="22"/>
        </w:rPr>
        <w:t xml:space="preserve">:  </w:t>
      </w:r>
      <w:r>
        <w:rPr>
          <w:rFonts w:ascii="Arial" w:eastAsia="Arial" w:hAnsi="Arial" w:cs="Arial"/>
          <w:sz w:val="22"/>
          <w:szCs w:val="22"/>
        </w:rPr>
        <w:t>Mr. Patrick Culp, Tri-County School Corporation</w:t>
      </w:r>
    </w:p>
    <w:p w14:paraId="00000006" w14:textId="77777777" w:rsidR="003904CE" w:rsidRDefault="003904CE">
      <w:pPr>
        <w:rPr>
          <w:rFonts w:ascii="Arial" w:eastAsia="Arial" w:hAnsi="Arial" w:cs="Arial"/>
          <w:sz w:val="22"/>
          <w:szCs w:val="22"/>
        </w:rPr>
      </w:pPr>
    </w:p>
    <w:p w14:paraId="00000007" w14:textId="77777777" w:rsidR="003904CE" w:rsidRDefault="00000000">
      <w:pPr>
        <w:rPr>
          <w:rFonts w:ascii="Arial" w:eastAsia="Arial" w:hAnsi="Arial" w:cs="Arial"/>
          <w:sz w:val="22"/>
          <w:szCs w:val="22"/>
        </w:rPr>
      </w:pPr>
      <w:r>
        <w:rPr>
          <w:rFonts w:ascii="Arial" w:eastAsia="Arial" w:hAnsi="Arial" w:cs="Arial"/>
          <w:sz w:val="22"/>
          <w:szCs w:val="22"/>
        </w:rPr>
        <w:t>RE:  Regular School Board Meeting, Monday, July 13, 2026</w:t>
      </w:r>
    </w:p>
    <w:p w14:paraId="00000008" w14:textId="77777777" w:rsidR="003904CE" w:rsidRDefault="003904CE">
      <w:pPr>
        <w:rPr>
          <w:rFonts w:ascii="Arial" w:eastAsia="Arial" w:hAnsi="Arial" w:cs="Arial"/>
          <w:sz w:val="22"/>
          <w:szCs w:val="22"/>
        </w:rPr>
      </w:pPr>
    </w:p>
    <w:p w14:paraId="00000009" w14:textId="77777777" w:rsidR="003904CE" w:rsidRDefault="00000000">
      <w:pPr>
        <w:rPr>
          <w:rFonts w:ascii="Arial" w:eastAsia="Arial" w:hAnsi="Arial" w:cs="Arial"/>
          <w:sz w:val="22"/>
          <w:szCs w:val="22"/>
        </w:rPr>
      </w:pPr>
      <w:r>
        <w:rPr>
          <w:rFonts w:ascii="Arial" w:eastAsia="Arial" w:hAnsi="Arial" w:cs="Arial"/>
          <w:sz w:val="22"/>
          <w:szCs w:val="22"/>
        </w:rPr>
        <w:t>The Tri-County School Board met for their Regular meeting on July 13, 2026.</w:t>
      </w:r>
    </w:p>
    <w:p w14:paraId="0000000A" w14:textId="77777777" w:rsidR="003904CE" w:rsidRDefault="00000000">
      <w:pPr>
        <w:rPr>
          <w:rFonts w:ascii="Arial" w:eastAsia="Arial" w:hAnsi="Arial" w:cs="Arial"/>
          <w:sz w:val="22"/>
          <w:szCs w:val="22"/>
        </w:rPr>
      </w:pPr>
      <w:r>
        <w:rPr>
          <w:rFonts w:ascii="Arial" w:eastAsia="Arial" w:hAnsi="Arial" w:cs="Arial"/>
          <w:sz w:val="22"/>
          <w:szCs w:val="22"/>
        </w:rPr>
        <w:t>The following topics were covered:</w:t>
      </w:r>
    </w:p>
    <w:p w14:paraId="0000000B" w14:textId="77777777" w:rsidR="003904CE" w:rsidRDefault="00000000">
      <w:pPr>
        <w:numPr>
          <w:ilvl w:val="0"/>
          <w:numId w:val="1"/>
        </w:numPr>
        <w:spacing w:before="200" w:line="276" w:lineRule="auto"/>
        <w:rPr>
          <w:rFonts w:ascii="Arial" w:eastAsia="Arial" w:hAnsi="Arial" w:cs="Arial"/>
          <w:sz w:val="22"/>
          <w:szCs w:val="22"/>
        </w:rPr>
      </w:pPr>
      <w:r>
        <w:rPr>
          <w:rFonts w:ascii="Arial" w:eastAsia="Arial" w:hAnsi="Arial" w:cs="Arial"/>
          <w:sz w:val="22"/>
          <w:szCs w:val="22"/>
        </w:rPr>
        <w:t>The board approved the agenda.</w:t>
      </w:r>
    </w:p>
    <w:p w14:paraId="0000000C"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minutes for the Regular Board Session and Executive Session on June 8, 2026 and the minutes of the Executive Session on June 23, 2026.</w:t>
      </w:r>
    </w:p>
    <w:p w14:paraId="0000000D"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There were no visitor comments. </w:t>
      </w:r>
    </w:p>
    <w:p w14:paraId="0000000E"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New Business, the board approved the employment of Tammy Wright, Kindergarten Teacher at Tri-County Primary, Grace Daniels, 3rd Grade Teacher at Tri-County Intermediate School, Kacey Lock, Nurse at Tri-County Jr/Sr High School, Elizabeth Taden, Assistant Principal at Tri-County Primary/Intermediate School, Travis Tarter, Welding Teacher at Tri-County Jr/Sr High School and Jamie Porter, Corporation Bus Driver. The transfer of Rose Scherer to Tri-County Jr/Sr High School Art and AP Biology Teacher, Amber McClatchey to 7th Grade Science and Anatomy Teacher, Kristina Yeoman to 8th Grade Science (one section) and high school Chemistry Teacher and Jeremy Sterk to Ceramics and Music Teacher at Tri-County Jr/Sr High School. The resignation of James Murphy, Art Teacher at Tri-County Jr/Sr High School and Claire Monts, Instructional Aide at Tri-County Intermediate School.  </w:t>
      </w:r>
    </w:p>
    <w:p w14:paraId="0000000F"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The board authorized Mr. Culp to hire necessary certified and classified staff for essential school operations prior to the August board meeting.</w:t>
      </w:r>
    </w:p>
    <w:p w14:paraId="00000010"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evidence and subsequent merit pays for the 2025-2026 Administrator Goals as presented.</w:t>
      </w:r>
    </w:p>
    <w:p w14:paraId="00000011"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2026-2027 Tri-County Corporation Discussion Resolution as presented.</w:t>
      </w:r>
    </w:p>
    <w:p w14:paraId="00000012"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10 student/classroom or 30 students/grade level transfer quota to be in accordance with NEOLA Policy 5111.</w:t>
      </w:r>
    </w:p>
    <w:p w14:paraId="00000013"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TCHS Online Learning Option resolution as presented.</w:t>
      </w:r>
    </w:p>
    <w:p w14:paraId="00000014"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Mrs. Monica Conrad as the Tri-County School Corporation legal representation.</w:t>
      </w:r>
    </w:p>
    <w:p w14:paraId="00000015"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approval Mr. Frank Zussman as the school board representative on the Wolcott TIF District committee</w:t>
      </w:r>
    </w:p>
    <w:p w14:paraId="00000016"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Mr. Culp did the first reading of the 2027-2028 School Calendar.</w:t>
      </w:r>
    </w:p>
    <w:p w14:paraId="00000017"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NIESC Food Service Bid Recommendations for the 2026-2027 school year as presented.</w:t>
      </w:r>
    </w:p>
    <w:p w14:paraId="00000018"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Administrative Compensation Adjustments as presented.</w:t>
      </w:r>
    </w:p>
    <w:p w14:paraId="00000019"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payroll ratification and claims docket.</w:t>
      </w:r>
    </w:p>
    <w:p w14:paraId="0000001A" w14:textId="77777777" w:rsidR="003904CE" w:rsidRDefault="00000000">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the Superintendent's Report, Mr. Culp informed the board that the ISBA/IAPSS Fall Conference is scheduled for October 5th - October 6th and if any board members are interested in attending to let him know so he can register them as a group.  </w:t>
      </w:r>
    </w:p>
    <w:p w14:paraId="0000001B"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Mr. Culp congratulated Lyla Alberts, Sophia Culp, Adalynn Demerly, Evelyn Gretencord, Joel Lehman, Victor Schanlaub, Nolan Schieler and Luke Voors for their College Board Awards.</w:t>
      </w:r>
    </w:p>
    <w:p w14:paraId="0000001C"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Mr. Culp congratulated Mariah Anstett, Lauren Bledsoe, Tyler Burns, Nick Foster, Emily Gardner, Cristofer Geronimo, Luke Lehman, Alexis Northup, Alivia Pritts, Levi Schamback and Grace Tyler for passing their AP Calculus exam. He also congratulated Mrs. Schambach, their teacher. Three of the students scored a five on their exam, which is a perfect score. </w:t>
      </w:r>
    </w:p>
    <w:p w14:paraId="0000001D"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There were no visitor comments on agenda items.</w:t>
      </w:r>
    </w:p>
    <w:p w14:paraId="0000001E" w14:textId="77777777" w:rsidR="003904CE" w:rsidRDefault="00000000">
      <w:pPr>
        <w:numPr>
          <w:ilvl w:val="0"/>
          <w:numId w:val="1"/>
        </w:numPr>
        <w:spacing w:line="276" w:lineRule="auto"/>
        <w:rPr>
          <w:rFonts w:ascii="Arial" w:eastAsia="Arial" w:hAnsi="Arial" w:cs="Arial"/>
          <w:sz w:val="22"/>
          <w:szCs w:val="22"/>
        </w:rPr>
      </w:pPr>
      <w:r>
        <w:rPr>
          <w:rFonts w:ascii="Arial" w:eastAsia="Arial" w:hAnsi="Arial" w:cs="Arial"/>
          <w:sz w:val="22"/>
          <w:szCs w:val="22"/>
        </w:rPr>
        <w:t>The next board meeting will be August 10, 2026.</w:t>
      </w:r>
    </w:p>
    <w:sectPr w:rsidR="003904CE" w:rsidSect="00CF3A1A">
      <w:pgSz w:w="12240" w:h="15840"/>
      <w:pgMar w:top="360" w:right="360" w:bottom="360" w:left="36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04FD8928-9638-4D22-A682-95A821DADE7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05C2FFD-33A9-4C56-B2F6-E19D57904935}"/>
  </w:font>
  <w:font w:name="Cambria">
    <w:panose1 w:val="02040503050406030204"/>
    <w:charset w:val="00"/>
    <w:family w:val="roman"/>
    <w:pitch w:val="variable"/>
    <w:sig w:usb0="E00006FF" w:usb1="420024FF" w:usb2="02000000" w:usb3="00000000" w:csb0="0000019F" w:csb1="00000000"/>
    <w:embedRegular r:id="rId3" w:fontKey="{94D28F5D-6CBF-426C-A63E-903D97B4DD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45489"/>
    <w:multiLevelType w:val="multilevel"/>
    <w:tmpl w:val="80D60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1627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4CE"/>
    <w:rsid w:val="003904CE"/>
    <w:rsid w:val="003D374D"/>
    <w:rsid w:val="00C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84F9BA-DA41-432A-B9B4-CC4AD26E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u w:val="single"/>
    </w:rPr>
  </w:style>
  <w:style w:type="paragraph" w:styleId="Heading2">
    <w:name w:val="heading 2"/>
    <w:basedOn w:val="Normal"/>
    <w:next w:val="Normal"/>
    <w:uiPriority w:val="9"/>
    <w:semiHidden/>
    <w:unhideWhenUsed/>
    <w:qFormat/>
    <w:pPr>
      <w:keepNext/>
      <w:ind w:left="360"/>
      <w:outlineLvl w:val="1"/>
    </w:pPr>
    <w:rPr>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06A6C-8111-40F0-9197-2BC15F3A8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Kristine Cain</cp:lastModifiedBy>
  <cp:revision>2</cp:revision>
  <dcterms:created xsi:type="dcterms:W3CDTF">2026-07-21T13:00:00Z</dcterms:created>
  <dcterms:modified xsi:type="dcterms:W3CDTF">2026-07-21T13:01:00Z</dcterms:modified>
</cp:coreProperties>
</file>